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BC5E" w14:textId="77777777" w:rsidR="00222A59" w:rsidRPr="00222A59" w:rsidRDefault="00222A59" w:rsidP="00222A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Règlement – Sélection des finalistes (Catégorie Récital)</w:t>
      </w:r>
    </w:p>
    <w:p w14:paraId="3AEB1A0C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Afin d’assurer un processus de sélection équitable, cohérent et transparent, le Festival-concours de musique de Sherbrooke établit les règles suivantes pour la détermination des finalistes de la catégorie récital :</w:t>
      </w:r>
    </w:p>
    <w:p w14:paraId="6853052A" w14:textId="77777777" w:rsidR="00222A59" w:rsidRPr="00222A59" w:rsidRDefault="00222A59" w:rsidP="00222A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1. Conditions d’admissibilité à la finale</w:t>
      </w:r>
    </w:p>
    <w:p w14:paraId="53FA0F0C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Pour être admissible au statut de finaliste, un candidat doit répondre à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l’ensemble des critères suivants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</w:p>
    <w:p w14:paraId="3B2023B0" w14:textId="77777777" w:rsidR="00222A59" w:rsidRPr="00222A59" w:rsidRDefault="00222A59" w:rsidP="00222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Obtenir une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note minimale de 95 %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;</w:t>
      </w:r>
    </w:p>
    <w:p w14:paraId="5B05F918" w14:textId="77777777" w:rsidR="00222A59" w:rsidRPr="00222A59" w:rsidRDefault="00222A59" w:rsidP="00222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Être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recommandé par le jury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;</w:t>
      </w:r>
    </w:p>
    <w:p w14:paraId="0F31E59D" w14:textId="77777777" w:rsidR="00222A59" w:rsidRPr="00222A59" w:rsidRDefault="00222A59" w:rsidP="00222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 classer parmi les candidats retenus selon la structure par catégorie d’instruments.</w:t>
      </w:r>
    </w:p>
    <w:p w14:paraId="08426DFD" w14:textId="77777777" w:rsidR="00222A59" w:rsidRPr="00222A59" w:rsidRDefault="00222A59" w:rsidP="00222A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2. Catégories d’instruments</w:t>
      </w:r>
    </w:p>
    <w:p w14:paraId="77822DFE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finalistes sont sélectionnés selon les catégories suivantes :</w:t>
      </w:r>
    </w:p>
    <w:p w14:paraId="582B541F" w14:textId="77777777" w:rsidR="00222A59" w:rsidRPr="00222A59" w:rsidRDefault="00222A59" w:rsidP="00222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Piano (incluant les percussions)</w:t>
      </w:r>
    </w:p>
    <w:p w14:paraId="114703DA" w14:textId="77777777" w:rsidR="00222A59" w:rsidRPr="00222A59" w:rsidRDefault="00222A59" w:rsidP="00222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Cordes</w:t>
      </w:r>
    </w:p>
    <w:p w14:paraId="6C6B8CD2" w14:textId="77777777" w:rsidR="00222A59" w:rsidRPr="00222A59" w:rsidRDefault="00222A59" w:rsidP="00222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Vents</w:t>
      </w:r>
    </w:p>
    <w:p w14:paraId="75065131" w14:textId="77777777" w:rsidR="00222A59" w:rsidRPr="00222A59" w:rsidRDefault="00222A59" w:rsidP="00222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Chant</w:t>
      </w:r>
    </w:p>
    <w:p w14:paraId="0E65BD37" w14:textId="77777777" w:rsidR="00222A59" w:rsidRPr="00222A59" w:rsidRDefault="00222A59" w:rsidP="00222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Guitare</w:t>
      </w:r>
    </w:p>
    <w:p w14:paraId="7018968F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musique d’ensemble est rattachée à l’une de ces catégories selon la nature principale de la formation.</w:t>
      </w:r>
    </w:p>
    <w:p w14:paraId="7A54D2E6" w14:textId="77777777" w:rsidR="00222A59" w:rsidRPr="00222A59" w:rsidRDefault="00222A59" w:rsidP="00222A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3. Nombre de finalistes</w:t>
      </w:r>
    </w:p>
    <w:p w14:paraId="232BB16D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concours vise à sélectionner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un (1) finaliste par catégorie d’instruments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dans la mesure du possible.</w:t>
      </w:r>
    </w:p>
    <w:p w14:paraId="5E425D6A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Si certaines catégories ne sont pas représentées (absence d’inscriptions), la sélection des finalistes pourra être ajustée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au prorata du nombre d’inscriptions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dans les autres catégories.</w:t>
      </w:r>
    </w:p>
    <w:p w14:paraId="33069BE7" w14:textId="77777777" w:rsidR="00222A59" w:rsidRPr="00222A59" w:rsidRDefault="00222A59" w:rsidP="00222A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4. Égalité des notes</w:t>
      </w:r>
    </w:p>
    <w:p w14:paraId="1F97B214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Advenant une égalité entre plusieurs candidats ayant obtenu la note minimale requise (ex. plusieurs notes de 95 %), le classement final sera déterminé selon :</w:t>
      </w:r>
    </w:p>
    <w:p w14:paraId="199775D8" w14:textId="77777777" w:rsidR="00222A59" w:rsidRPr="00222A59" w:rsidRDefault="00222A59" w:rsidP="00222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Les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recommandations du jury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qui devront établir un ordre de priorité entre les candidats concernés.</w:t>
      </w:r>
    </w:p>
    <w:p w14:paraId="6290AB5F" w14:textId="77777777" w:rsidR="00222A59" w:rsidRPr="00222A59" w:rsidRDefault="00222A59" w:rsidP="00222A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lastRenderedPageBreak/>
        <w:t>5. Choix du répertoire en finale</w:t>
      </w:r>
    </w:p>
    <w:p w14:paraId="630B356D" w14:textId="77777777" w:rsidR="00222A59" w:rsidRPr="00222A59" w:rsidRDefault="00222A59" w:rsidP="002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répertoire présenté en finale devra respecter les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recommandations formulées par le jury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lors des épreuves préliminaires.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Il est rappelé que la finale constitue une </w:t>
      </w:r>
      <w:r w:rsidRPr="00222A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étape de concours</w:t>
      </w:r>
      <w:r w:rsidRPr="00222A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et non un concert.</w:t>
      </w:r>
    </w:p>
    <w:p w14:paraId="78FB5E61" w14:textId="77777777" w:rsidR="00E0391F" w:rsidRDefault="00E0391F"/>
    <w:sectPr w:rsidR="00E039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B7C"/>
    <w:multiLevelType w:val="multilevel"/>
    <w:tmpl w:val="176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A4F"/>
    <w:multiLevelType w:val="multilevel"/>
    <w:tmpl w:val="BF0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B37E2"/>
    <w:multiLevelType w:val="multilevel"/>
    <w:tmpl w:val="239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24229">
    <w:abstractNumId w:val="0"/>
  </w:num>
  <w:num w:numId="2" w16cid:durableId="489251089">
    <w:abstractNumId w:val="2"/>
  </w:num>
  <w:num w:numId="3" w16cid:durableId="168200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9"/>
    <w:rsid w:val="000B202E"/>
    <w:rsid w:val="00222A59"/>
    <w:rsid w:val="00A27DC4"/>
    <w:rsid w:val="00A50649"/>
    <w:rsid w:val="00E0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63A86"/>
  <w15:chartTrackingRefBased/>
  <w15:docId w15:val="{2809F265-5386-DC48-AFAC-0BD535E5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2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22A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2A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2A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2A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2A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2A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2A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2A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2A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2A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2A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22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1430</Characters>
  <Application>Microsoft Office Word</Application>
  <DocSecurity>0</DocSecurity>
  <Lines>35</Lines>
  <Paragraphs>23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Andrée-Anne Pellerin</dc:creator>
  <cp:keywords/>
  <dc:description/>
  <cp:lastModifiedBy>Andrée-Anne Pellerin</cp:lastModifiedBy>
  <cp:revision>1</cp:revision>
  <dcterms:created xsi:type="dcterms:W3CDTF">2026-03-18T00:08:00Z</dcterms:created>
  <dcterms:modified xsi:type="dcterms:W3CDTF">2026-03-18T00:09:00Z</dcterms:modified>
</cp:coreProperties>
</file>